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b/>
          <w:color w:val="000000"/>
          <w:sz w:val="32"/>
          <w:szCs w:val="32"/>
          <w:lang w:eastAsia="pl-PL"/>
        </w:rPr>
      </w:pPr>
      <w:r w:rsidRPr="000D5D05">
        <w:rPr>
          <w:rFonts w:eastAsia="Times New Roman" w:cstheme="minorHAnsi"/>
          <w:b/>
          <w:color w:val="000000"/>
          <w:sz w:val="32"/>
          <w:szCs w:val="32"/>
          <w:lang w:eastAsia="pl-PL"/>
        </w:rPr>
        <w:t xml:space="preserve">Niektóre fragmenty </w:t>
      </w:r>
      <w:r w:rsidR="003F6017" w:rsidRPr="003F6017">
        <w:rPr>
          <w:rFonts w:eastAsia="Times New Roman" w:cstheme="minorHAnsi"/>
          <w:b/>
          <w:color w:val="000000"/>
          <w:sz w:val="32"/>
          <w:szCs w:val="32"/>
          <w:lang w:eastAsia="pl-PL"/>
        </w:rPr>
        <w:t>popularnych</w:t>
      </w:r>
      <w:r w:rsidRPr="000D5D05">
        <w:rPr>
          <w:rFonts w:eastAsia="Times New Roman" w:cstheme="minorHAnsi"/>
          <w:b/>
          <w:color w:val="000000"/>
          <w:sz w:val="32"/>
          <w:szCs w:val="32"/>
          <w:lang w:eastAsia="pl-PL"/>
        </w:rPr>
        <w:t xml:space="preserve"> cytat</w:t>
      </w:r>
      <w:r w:rsidR="003F6017" w:rsidRPr="003F6017">
        <w:rPr>
          <w:rFonts w:eastAsia="Times New Roman" w:cstheme="minorHAnsi"/>
          <w:b/>
          <w:color w:val="000000"/>
          <w:sz w:val="32"/>
          <w:szCs w:val="32"/>
          <w:lang w:eastAsia="pl-PL"/>
        </w:rPr>
        <w:t xml:space="preserve">ów </w:t>
      </w:r>
      <w:r w:rsidR="003F6017">
        <w:rPr>
          <w:rFonts w:eastAsia="Times New Roman" w:cstheme="minorHAnsi"/>
          <w:b/>
          <w:color w:val="000000"/>
          <w:sz w:val="32"/>
          <w:szCs w:val="32"/>
          <w:lang w:eastAsia="pl-PL"/>
        </w:rPr>
        <w:t xml:space="preserve">za słowami </w:t>
      </w:r>
      <w:r w:rsidR="003F6017" w:rsidRPr="003F6017">
        <w:rPr>
          <w:rFonts w:eastAsia="Times New Roman" w:cstheme="minorHAnsi"/>
          <w:b/>
          <w:color w:val="000000"/>
          <w:sz w:val="32"/>
          <w:szCs w:val="32"/>
          <w:lang w:eastAsia="pl-PL"/>
        </w:rPr>
        <w:t xml:space="preserve">Jana Pawła II: 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"Nie lękajcie się. Otwórzcie, otwórzcie na oścież drzwi Chrystusowi!". (Inauguracja pontyfikatu, 1978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"Wołam, ja, syn polskiej ziemi, a zarazem ja, Jan Paweł II, papież. Wołam z całej głębi tego Tysiąclecia, wołam w przeddzień Święta Zesłania, wołam wraz z wami wszystkimi: Niech zstąpi Duch Twój! Niech zstąpi Duch Twój i odnowi oblicze ziemi. Tej ziemi!". (Homilia, Warszawa 1979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"Człowieka (...) </w:t>
      </w:r>
      <w:proofErr w:type="gram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proofErr w:type="gram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można do końca zrozumieć bez Chrystusa. A raczej: człowiek nie może siebie sam do końca zrozumieć bez Chrystusa. Nie może zrozumieć ani kim jest, ani jaka jest jego właściwa godność, ani jakie jest jego powołanie i ostateczne przeznaczenie". (Homilia, Warszawa, 1979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"Brońmy się przed pozorami miłości, nie miłujmy słowem i językiem, ale czynem i prawdą". (Homilia, Rzym, 1979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"Racją bytu wszelkiej polityki jest służba człowiekowi". (Przemówienie, ONZ, 1979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"Kościół, idąc za Chrystusem, naucza prawdy, która nie zawsze jest zgodna z opinią większości. Słucha on głosu sumienia, a nie siły, i w ten sposób broni ubogich i pogardzanych". (</w:t>
      </w:r>
      <w:proofErr w:type="spell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Adhortacja</w:t>
      </w:r>
      <w:proofErr w:type="spell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Familiaris</w:t>
      </w:r>
      <w:proofErr w:type="spell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Consortio</w:t>
      </w:r>
      <w:proofErr w:type="spell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, 1981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"Krzyż znaczy: miłość nie zna granic - rozpocznij od tych, którzy są najbliżej ciebie i nie zapominaj o tych, którzy są najdalej". (Nieszpory europejskie, Wiedeń, 1983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"Polska jest matką szczególną. Niełatwe są jej dzieje, zwłaszcza na przestrzeni ostatnich stuleci. Jest matką, która wiele przecierpiała i wciąż na nowo cierpi. Dlatego też ma prawo do miłości szczególnej". (Przemówienie na Okęciu, 1983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"Człowiek jest powołany do odnoszenia zwycięstwa w Jezusie Chrystusie". (Homilia, Warszawa, 1983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"Musicie od siebie wymagać, nawet gdyby inni od was nie wymagali". (Spotkanie z młodzieżą, Jasna Góra, 1983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"Rodzina jest sobą, jeżeli buduje się na takich odniesieniach, na wzajemnym zaufaniu, na zawierzeniu wzajemnym. Tylko na takim fundamencie można też budować proces wychowania, który stanowi podstawowy cel rodziny i jej pierwszorzędne zadanie". (Homilia, Wrocław, 1983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"Cierpienie jest w świecie również po to, żeby wyzwolić w nas miłość, ów hojny i bezinteresowny dar z własnego "ja" na rzecz tych, których dotyka cierpienie". (List apostolski </w:t>
      </w:r>
      <w:proofErr w:type="spell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Salvifici</w:t>
      </w:r>
      <w:proofErr w:type="spell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Doloris</w:t>
      </w:r>
      <w:proofErr w:type="spell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, 1984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"Szukajcie tej prawdy tam, gdzie ona rzeczywiście się znajduje! Jeśli trzeba, bądźcie zdecydowani iść pod prąd obiegowych poglądów i rozpropagowanych haseł! Nie lękajcie się Miłości, która stawia człowiekowi wymagania". (List do młodych całego świata, 1985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"Nie mam srebra ani złota. Nie mam gotowych odpowiedzi na ważne pytania". (Homilia, Lyon, 1986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"Każdy z was, młodzi przyjaciele, znajduje też w życiu jakieś swoje Westerplatte. Jakiś wymiar zadań, które musi podjąć i wypełnić. Jakąś słuszną sprawę, o którą nie można nie walczyć. Jakiś obowiązek, powinność, od której nie można się uchylić. Nie można zdezerterować". (Spotkanie z młodzieżą, Gdańsk, 1987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"Miłość to zadanie, które Bóg wciąż nam wyznacza, może po to, by zagrzewać nas, abyśmy stawiali wyzwania losowi". (Spotkanie z młodzieżą, Gdańsk, 1987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"Praca nie może być traktowana - nigdy i nigdzie - jako towar, bo człowiek nie może dla człowieka być towarem". (Homilia dla świata pracy, Gdańsk, 1987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"Dla chrześcijanina sytuacja nigdy nie jest beznadziejna. Chrześcijanin jest człowiekiem nadziei. To nas wyróżnia". (Homilia, Gdańsk, 1987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"Eucharystia to jest przede wszystkim ta świadomość: jestem miłowany, ja jestem miłowany. Ja, </w:t>
      </w:r>
      <w:proofErr w:type="gram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taki jaki</w:t>
      </w:r>
      <w:proofErr w:type="gram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jestem". (Słowo do młodzieży, Kraków, 1987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"Stara Europa potrzebuje nowej ewangelizacji". (Przemówienie w PE, Strasburg, 1988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"W chorobie czy w jakimkolwiek cierpieniu trzeba zawierzyć Bożej miłości, jak dziecko, które zawierza wszystko, co ma najdroższego, tym, którzy je miłują, zwłaszcza swoim rodzicom. Potrzeba </w:t>
      </w:r>
      <w:proofErr w:type="gram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nam więc</w:t>
      </w:r>
      <w:proofErr w:type="gram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tej dziecięcej zdolności zawierzenia siebie Temu, który jest Miłością". (Przemówienie, szpital dziecięcy Olsztyn, 1991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"Cierpienie nie jest karą za grzechy ani nie jest odpowiedzią Boga na zło człowieka. Można je zrozumieć tylko i wyłącznie w świetle Bożej miłości, która jest ostatecznym sensem wszystkiego, co na tym świecie istnieje". (Przemówienie, szpital dziecięcy Olsztyn, 1991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"Historia uczy, że demokracja bez wartości łatwo przemienia się w jawny lub zakamuflowany totalitaryzm". (Encyklika </w:t>
      </w:r>
      <w:proofErr w:type="spell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Centesimus</w:t>
      </w:r>
      <w:proofErr w:type="spell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annus</w:t>
      </w:r>
      <w:proofErr w:type="spell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, 1991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"Nie czas teraz wstydzić się Ewangelii, ale czas głosić ją na dachach". (Homilia, Światowe Dni Młodzieży Denver, 1993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"Na kryzys cywilizacji trzeba odpowiedzieć cywilizacją miłości, opartą na uniwersalnych wartościach pokoju, solidarności i wolności, które znajdują pełne urzeczywistnienie w Chrystusie". (List apostolski Tertio </w:t>
      </w:r>
      <w:proofErr w:type="spell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millennio</w:t>
      </w:r>
      <w:proofErr w:type="spell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adveniente</w:t>
      </w:r>
      <w:proofErr w:type="spell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, 1994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"Musimy pokonać nasz lęk przed przyszłością. Ale nie możemy go do końca pokonać inaczej, jak tylko razem". (Przemówienie, ONZ, 1995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"Sumienie jest dla każdego człowieka sprawą o zasadniczym znaczeniu. Jest ono jego wewnętrznym przewodnikiem i jest także sędzią jego czynów". (Homilia, Skoczów, 1995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"Być człowiekiem sumienia to znaczy wymagać od siebie, podnosić się z własnych upadków i ciągle na nowo się nawracać". (Homilia, Skoczów, 1995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"Nie będzie jedności Europy, dopóki nie będzie ona wspólnotą ducha". (Homilia, Gniezno, 1997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"Okazuje się, że i kichnięcie może mieć sens ekumeniczny. Może służyć sprawie pojednania". (Międzynarodowy Kongres Eucharystyczny, Wrocław, 1997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"Wolności nie można tylko posiadać, ale trzeba ją stale zdobywać, tworzyć. Może ona być użyta dobrze lub źle, na służbę dobra prawdziwego lub pozornego". (Audiencja dla wiernych z Białorusi, 1998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"Dzisiaj potrzeba światu i Polsce ludzi mocnych sercem, którzy w pokorze służą i miłują, błogosławią, a nie złorzeczą, i błogosławieństwem ziemię zdobywają". (Homilia, Sopot, 1999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"Czujesz się osamotniony. Postaraj się odwiedzić kogoś, kto jest jeszcze bardziej samotny". (Homilia, Sopot, 1999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"Człowieka trzeba mierzyć miarą serca". (Homilia, Sopot, 1999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"Nie ma wolności bez solidarności! Dzisiaj wypada powiedzieć: nie ma solidarności bez miłości, więcej! Nie ma przyszłości człowieka i narodu". (Homilia, Sopot, 1999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"Po maturze chodziliśmy na kremówki". (Wadowice, 1999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"Szukałem jedności ze wszystkich mych sił i będę kontynuować to aż do końca". (Przemówienie, Rumunia, 1999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"Potrzebna jest dziś nowa wyobraźnia miłosierdzia, której przejawem będzie nie tyle i nie tylko skuteczność pomocy, ale zdolność bycia bliźnim dla cierpiącego człowieka, solidaryzowania się z nim, </w:t>
      </w:r>
      <w:proofErr w:type="gram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tak aby</w:t>
      </w:r>
      <w:proofErr w:type="gram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gest pomocy nie był odczuwalny jako poniżająca jałmużna, ale jako świadectwo braterskiej wspólnoty dóbr". (List apostolski Novo </w:t>
      </w:r>
      <w:proofErr w:type="spell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millennio</w:t>
      </w:r>
      <w:proofErr w:type="spell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ineunte</w:t>
      </w:r>
      <w:proofErr w:type="spell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, 2001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"Dekalog jest jak kompas na burzliwym morzu, który umożliwia nam trzymanie kursu i dopłynięcie do lądu". (Homilia, Lwów, 2001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"Potrzeba miłosierdzia, aby wszelka niesprawiedliwość na świecie znalazła kres w blasku prawdy". (Homilia, Łagiewniki, 2002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"Niech przesłanie o miłosiernej miłości Boga rozchodzi się z tego miejsca na całą naszą umiłowaną Ojczyznę i na cały świat. Niech się spełnia zobowiązująca obietnica Pana Jezusa, że stad ma wyjść iskra, która przygotuje świat na ostateczne Jego przyjście". (Homilia, Łagiewniki, 2002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"Tak na pierwszy rzut oka wiązanie obecności Boga z pewnym określonym miejscem może się wydawać niestosowne. A jednak trzeba pamiętać, że czas i miejsce należą całkowicie do Boga." (Homilia, Łagiewniki, 2002 r.)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"Boża miłość nie nakłada na nas ciężarów, których nie moglibyśmy unieść, ani nie stawia nam wymagań, którym nie moglibyśmy sprostać, jeśli wzywa, przychodzi z konieczną pomocą". (Książka "Wstańcie, chodźmy!", 2004 </w:t>
      </w:r>
      <w:proofErr w:type="gram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proofErr w:type="gram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.)</w:t>
      </w:r>
    </w:p>
    <w:p w:rsidR="000D5D05" w:rsidRPr="000D5D05" w:rsidRDefault="000D5D05" w:rsidP="000D5D05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"Ewangelia (...) </w:t>
      </w:r>
      <w:proofErr w:type="gramStart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>to</w:t>
      </w:r>
      <w:proofErr w:type="gramEnd"/>
      <w:r w:rsidRPr="000D5D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proroctwo o człowieku. Poza Ewangelią człowiek pozostaje dramatycznym pytaniem bez odpowiedzi". (Książka Pamięć i tożsamość, 2005 r.)</w:t>
      </w:r>
    </w:p>
    <w:p w:rsidR="00024117" w:rsidRPr="003F6017" w:rsidRDefault="00024117">
      <w:pPr>
        <w:rPr>
          <w:rFonts w:cstheme="minorHAnsi"/>
          <w:sz w:val="24"/>
          <w:szCs w:val="24"/>
        </w:rPr>
      </w:pPr>
    </w:p>
    <w:sectPr w:rsidR="00024117" w:rsidRPr="003F6017" w:rsidSect="0002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D05"/>
    <w:rsid w:val="00024117"/>
    <w:rsid w:val="000D5D05"/>
    <w:rsid w:val="003F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D05"/>
    <w:rPr>
      <w:color w:val="0000FF"/>
      <w:u w:val="single"/>
    </w:rPr>
  </w:style>
  <w:style w:type="paragraph" w:customStyle="1" w:styleId="hyphenate">
    <w:name w:val="hyphenate"/>
    <w:basedOn w:val="Normalny"/>
    <w:rsid w:val="000D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9373">
          <w:marLeft w:val="-7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Cichewicz</dc:creator>
  <cp:lastModifiedBy>Marzena Cichewicz</cp:lastModifiedBy>
  <cp:revision>1</cp:revision>
  <dcterms:created xsi:type="dcterms:W3CDTF">2020-05-17T22:11:00Z</dcterms:created>
  <dcterms:modified xsi:type="dcterms:W3CDTF">2020-05-17T23:22:00Z</dcterms:modified>
</cp:coreProperties>
</file>